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7A5C0" w14:textId="77777777" w:rsidR="00FB7F0E" w:rsidRPr="00A21D7D" w:rsidRDefault="00FB7F0E" w:rsidP="00FB7F0E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A21D7D">
        <w:rPr>
          <w:b/>
          <w:szCs w:val="24"/>
        </w:rPr>
        <w:t>AIŠKINAMASIS RAŠTAS</w:t>
      </w:r>
    </w:p>
    <w:p w14:paraId="282E728B" w14:textId="77777777" w:rsidR="00FB7F0E" w:rsidRPr="00A21D7D" w:rsidRDefault="00FB7F0E" w:rsidP="00FB7F0E">
      <w:pPr>
        <w:tabs>
          <w:tab w:val="left" w:pos="0"/>
        </w:tabs>
        <w:jc w:val="center"/>
        <w:rPr>
          <w:b/>
          <w:bCs/>
          <w:szCs w:val="24"/>
        </w:rPr>
      </w:pPr>
      <w:r w:rsidRPr="00A21D7D">
        <w:rPr>
          <w:b/>
          <w:bCs/>
          <w:szCs w:val="24"/>
        </w:rPr>
        <w:t>PRIE SKUODO RAJONO SAVIVALDYBĖS TARYBOS SPRENDIMO PROJEKTO</w:t>
      </w:r>
    </w:p>
    <w:p w14:paraId="18ED1664" w14:textId="77777777" w:rsidR="00FB7F0E" w:rsidRPr="00A21D7D" w:rsidRDefault="00FB7F0E" w:rsidP="00FB7F0E">
      <w:pPr>
        <w:jc w:val="center"/>
        <w:rPr>
          <w:b/>
          <w:bCs/>
          <w:shd w:val="clear" w:color="auto" w:fill="FFFFFF"/>
        </w:rPr>
      </w:pPr>
      <w:r w:rsidRPr="00A21D7D">
        <w:rPr>
          <w:b/>
          <w:bCs/>
          <w:shd w:val="clear" w:color="auto" w:fill="FFFFFF"/>
        </w:rPr>
        <w:t xml:space="preserve">DĖL </w:t>
      </w:r>
      <w:r w:rsidRPr="00A21D7D">
        <w:rPr>
          <w:b/>
          <w:bCs/>
        </w:rPr>
        <w:t>SKUODO RAJONO SAVIVALDYBĖS TARYBOS 2021 M. GRUODŽIO 23 D. SPRENDIMO NR. T9-194 „DĖL SKUODO RAJONO SAVIVALDYBĖS SPECIALIOSIOS SODININKŲ BENDRIJŲ RĖMIMO PROGRAMOS PATVIRTINIMO“</w:t>
      </w:r>
      <w:r w:rsidRPr="00A21D7D">
        <w:t xml:space="preserve"> </w:t>
      </w:r>
      <w:r w:rsidRPr="00A21D7D">
        <w:rPr>
          <w:b/>
          <w:bCs/>
          <w:shd w:val="clear" w:color="auto" w:fill="FFFFFF"/>
        </w:rPr>
        <w:t>PAKEITIMO</w:t>
      </w:r>
    </w:p>
    <w:p w14:paraId="5A80B046" w14:textId="77777777" w:rsidR="00FB7F0E" w:rsidRPr="00A21D7D" w:rsidRDefault="00FB7F0E" w:rsidP="00FB7F0E">
      <w:pPr>
        <w:rPr>
          <w:bCs/>
          <w:szCs w:val="24"/>
          <w:lang w:eastAsia="ja-JP"/>
        </w:rPr>
      </w:pPr>
    </w:p>
    <w:p w14:paraId="15F7653E" w14:textId="680344D8" w:rsidR="00FB7F0E" w:rsidRPr="00A21D7D" w:rsidRDefault="00FB7F0E" w:rsidP="00FB7F0E">
      <w:pPr>
        <w:jc w:val="center"/>
        <w:rPr>
          <w:bCs/>
          <w:szCs w:val="24"/>
          <w:lang w:eastAsia="ja-JP"/>
        </w:rPr>
      </w:pPr>
      <w:r w:rsidRPr="00A21D7D">
        <w:t xml:space="preserve">2023 m. </w:t>
      </w:r>
      <w:r>
        <w:t>gruodžio</w:t>
      </w:r>
      <w:r w:rsidR="001F1886">
        <w:t xml:space="preserve"> 11 </w:t>
      </w:r>
      <w:r w:rsidRPr="00A21D7D">
        <w:t>d.</w:t>
      </w:r>
      <w:r w:rsidRPr="00A21D7D">
        <w:rPr>
          <w:bCs/>
          <w:szCs w:val="24"/>
          <w:lang w:eastAsia="ja-JP"/>
        </w:rPr>
        <w:t xml:space="preserve"> Nr. T10-</w:t>
      </w:r>
      <w:r w:rsidR="001F1886">
        <w:rPr>
          <w:bCs/>
          <w:szCs w:val="24"/>
          <w:lang w:eastAsia="ja-JP"/>
        </w:rPr>
        <w:t>240</w:t>
      </w:r>
    </w:p>
    <w:p w14:paraId="4EF3C002" w14:textId="77777777" w:rsidR="00FB7F0E" w:rsidRPr="00A21D7D" w:rsidRDefault="00FB7F0E" w:rsidP="00FB7F0E">
      <w:pPr>
        <w:jc w:val="center"/>
        <w:rPr>
          <w:bCs/>
          <w:szCs w:val="24"/>
          <w:lang w:eastAsia="ja-JP"/>
        </w:rPr>
      </w:pPr>
      <w:r w:rsidRPr="00A21D7D">
        <w:rPr>
          <w:bCs/>
          <w:szCs w:val="24"/>
          <w:lang w:eastAsia="ja-JP"/>
        </w:rPr>
        <w:t>Skuodas</w:t>
      </w:r>
    </w:p>
    <w:p w14:paraId="7819E750" w14:textId="77777777" w:rsidR="00FB7F0E" w:rsidRPr="00A21D7D" w:rsidRDefault="00FB7F0E" w:rsidP="00FB7F0E">
      <w:pPr>
        <w:rPr>
          <w:bCs/>
          <w:szCs w:val="24"/>
          <w:lang w:eastAsia="ja-JP"/>
        </w:rPr>
      </w:pPr>
    </w:p>
    <w:p w14:paraId="14CBD90F" w14:textId="77777777" w:rsidR="00FB7F0E" w:rsidRPr="00A21D7D" w:rsidRDefault="00FB7F0E" w:rsidP="00FB7F0E">
      <w:pPr>
        <w:pStyle w:val="Sraopastraipa"/>
        <w:ind w:left="1276"/>
        <w:jc w:val="both"/>
        <w:rPr>
          <w:b/>
          <w:szCs w:val="24"/>
          <w:lang w:val="lt-LT"/>
        </w:rPr>
      </w:pPr>
      <w:r w:rsidRPr="00A21D7D">
        <w:rPr>
          <w:b/>
          <w:szCs w:val="24"/>
          <w:lang w:val="lt-LT"/>
        </w:rPr>
        <w:t xml:space="preserve">1. Parengto sprendimo projekto tikslas ir uždaviniai. </w:t>
      </w:r>
    </w:p>
    <w:p w14:paraId="6B52C4A0" w14:textId="15749B92" w:rsidR="00FB7F0E" w:rsidRPr="00A21D7D" w:rsidRDefault="00FB7F0E" w:rsidP="00FB7F0E">
      <w:pPr>
        <w:ind w:firstLine="1276"/>
        <w:jc w:val="both"/>
        <w:rPr>
          <w:szCs w:val="24"/>
        </w:rPr>
      </w:pPr>
      <w:r>
        <w:rPr>
          <w:szCs w:val="24"/>
        </w:rPr>
        <w:t xml:space="preserve">Sprendimo tikslas – panaikinti procentinį lėšų skirstymą pagal darbų ar paslaugų tipą, prašymų pateikimo terminą trumpinti iki rugsėjo 1 d., nustatyti, kad paraiškos tikrinamos per 20 d. d. nuo prašymo pateikimo, nutarta įtraukti į dalinai kompensuojamų darbų ir paslaugų sąrašą drenažo tinklus bei priešgaisrinius vandens rezervuarus, </w:t>
      </w:r>
      <w:r w:rsidR="00174221">
        <w:rPr>
          <w:szCs w:val="24"/>
        </w:rPr>
        <w:t>k</w:t>
      </w:r>
      <w:r>
        <w:rPr>
          <w:szCs w:val="24"/>
        </w:rPr>
        <w:t>adangi sodininkų bendrijos neišnaudoja visos dalinei kompensacijai skiriamos sumos, vienai sodininkų bendrijai skiriama dalinės kompensacijos suma mažinama iki 1 500 Eur.</w:t>
      </w:r>
    </w:p>
    <w:p w14:paraId="614E2675" w14:textId="77777777" w:rsidR="00FB7F0E" w:rsidRPr="00A21D7D" w:rsidRDefault="00FB7F0E" w:rsidP="00FB7F0E">
      <w:pPr>
        <w:jc w:val="both"/>
        <w:rPr>
          <w:szCs w:val="24"/>
        </w:rPr>
      </w:pPr>
    </w:p>
    <w:p w14:paraId="0E264BEB" w14:textId="1107DDC8" w:rsidR="00FB7F0E" w:rsidRPr="00692771" w:rsidRDefault="00FB7F0E" w:rsidP="00FB7F0E">
      <w:pPr>
        <w:pStyle w:val="Sraopastraipa"/>
        <w:ind w:left="1276"/>
        <w:jc w:val="both"/>
        <w:rPr>
          <w:b/>
          <w:color w:val="FF0000"/>
          <w:szCs w:val="24"/>
          <w:lang w:val="lt-LT"/>
        </w:rPr>
      </w:pPr>
      <w:r w:rsidRPr="00A21D7D">
        <w:rPr>
          <w:b/>
          <w:szCs w:val="24"/>
          <w:lang w:val="lt-LT"/>
        </w:rPr>
        <w:t>2. Siūlomos teisinio reguliavimo nuostatos.</w:t>
      </w:r>
    </w:p>
    <w:p w14:paraId="6E3B420C" w14:textId="27B7B3FC" w:rsidR="00FB7F0E" w:rsidRDefault="00174221" w:rsidP="00FB7F0E">
      <w:pPr>
        <w:pStyle w:val="Sraopastraipa"/>
        <w:ind w:left="0" w:firstLine="1276"/>
        <w:jc w:val="both"/>
        <w:rPr>
          <w:szCs w:val="24"/>
          <w:lang w:val="lt-LT"/>
        </w:rPr>
      </w:pPr>
      <w:r w:rsidRPr="00174221">
        <w:rPr>
          <w:lang w:val="lt-LT"/>
        </w:rPr>
        <w:t>Lietuvos Respublikos vietos savivaldos įstatymo 15 straipsnio 4 dalis, Lietuvos Respublikos sodininkų bendrijų įstatymo 28 straipsnio 3 dalies 2 punktas ir 4 dalis ir Skuodo rajono savivaldybės specialiosios sodininkų bendrijų rėmimo programos paraiškų vertinimo komisijos 2023 m. gruodžio 4 d. posėdžio protokolas Nr. A3-140.</w:t>
      </w:r>
    </w:p>
    <w:p w14:paraId="092DA648" w14:textId="77777777" w:rsidR="00FB7F0E" w:rsidRPr="00A21D7D" w:rsidRDefault="00FB7F0E" w:rsidP="00FB7F0E">
      <w:pPr>
        <w:pStyle w:val="Sraopastraipa"/>
        <w:ind w:left="0" w:firstLine="1276"/>
        <w:jc w:val="both"/>
        <w:rPr>
          <w:b/>
          <w:szCs w:val="24"/>
          <w:lang w:val="lt-LT"/>
        </w:rPr>
      </w:pPr>
    </w:p>
    <w:p w14:paraId="3750CDCE" w14:textId="77777777" w:rsidR="00FB7F0E" w:rsidRPr="00A21D7D" w:rsidRDefault="00FB7F0E" w:rsidP="00FB7F0E">
      <w:pPr>
        <w:pStyle w:val="Sraopastraipa"/>
        <w:ind w:left="1276"/>
        <w:jc w:val="both"/>
        <w:rPr>
          <w:b/>
          <w:szCs w:val="24"/>
          <w:lang w:val="lt-LT"/>
        </w:rPr>
      </w:pPr>
      <w:r w:rsidRPr="00A21D7D">
        <w:rPr>
          <w:b/>
          <w:szCs w:val="24"/>
          <w:lang w:val="lt-LT"/>
        </w:rPr>
        <w:t>3. Laukiami rezultatai.</w:t>
      </w:r>
    </w:p>
    <w:p w14:paraId="31F433C6" w14:textId="5D357FDC" w:rsidR="00FB7F0E" w:rsidRPr="00A21D7D" w:rsidRDefault="00FB7F0E" w:rsidP="00FB7F0E">
      <w:pPr>
        <w:ind w:firstLine="1276"/>
        <w:jc w:val="both"/>
        <w:rPr>
          <w:color w:val="000000"/>
        </w:rPr>
      </w:pPr>
      <w:r>
        <w:rPr>
          <w:color w:val="000000"/>
        </w:rPr>
        <w:t>Priėmus sprendimą sodininkų bendrijos galės gauti dalinę kompensaciją du kartus per metus</w:t>
      </w:r>
      <w:r w:rsidR="00ED2535">
        <w:rPr>
          <w:color w:val="000000"/>
        </w:rPr>
        <w:t xml:space="preserve"> už</w:t>
      </w:r>
      <w:r w:rsidR="00ED2535" w:rsidRPr="002F1374">
        <w:rPr>
          <w:szCs w:val="24"/>
        </w:rPr>
        <w:t xml:space="preserve"> </w:t>
      </w:r>
      <w:r w:rsidR="00ED2535">
        <w:rPr>
          <w:szCs w:val="24"/>
        </w:rPr>
        <w:t>drenažo tinklų bei priešgaisrinių vandens rezervuarų teisinę registraciją, statybą bei priežiūrą</w:t>
      </w:r>
      <w:r w:rsidR="00ED2535">
        <w:rPr>
          <w:color w:val="000000"/>
        </w:rPr>
        <w:t>.</w:t>
      </w:r>
      <w:r>
        <w:rPr>
          <w:color w:val="000000"/>
        </w:rPr>
        <w:t xml:space="preserve"> </w:t>
      </w:r>
      <w:r w:rsidR="00965263">
        <w:t>D</w:t>
      </w:r>
      <w:r>
        <w:t>alinė kompensacija už sodininkų bendrijų bendro naudojimo žemėje esančių bendro naudojimo objektų teisinę registraciją, statybą bei priežiūrą bus teikiama supaprastinta tvarka, pagal sodininkų bendrijų išsakytas pastabas</w:t>
      </w:r>
      <w:r w:rsidRPr="00A21D7D">
        <w:rPr>
          <w:szCs w:val="24"/>
        </w:rPr>
        <w:t>.</w:t>
      </w:r>
    </w:p>
    <w:p w14:paraId="007307E7" w14:textId="77777777" w:rsidR="00FB7F0E" w:rsidRPr="00A21D7D" w:rsidRDefault="00FB7F0E" w:rsidP="00FB7F0E">
      <w:pPr>
        <w:ind w:firstLine="1276"/>
        <w:jc w:val="both"/>
        <w:rPr>
          <w:b/>
          <w:szCs w:val="24"/>
        </w:rPr>
      </w:pPr>
    </w:p>
    <w:p w14:paraId="5802DBA5" w14:textId="77777777" w:rsidR="00FB7F0E" w:rsidRPr="00A21D7D" w:rsidRDefault="00FB7F0E" w:rsidP="00FB7F0E">
      <w:pPr>
        <w:pStyle w:val="Sraopastraipa"/>
        <w:ind w:left="0" w:firstLine="1276"/>
        <w:jc w:val="both"/>
        <w:rPr>
          <w:szCs w:val="24"/>
          <w:lang w:val="lt-LT"/>
        </w:rPr>
      </w:pPr>
      <w:r w:rsidRPr="00A21D7D">
        <w:rPr>
          <w:b/>
          <w:szCs w:val="24"/>
          <w:lang w:val="lt-LT"/>
        </w:rPr>
        <w:t>4. Lėšų poreikis sprendimui įgyvendinti ir jų šaltiniai.</w:t>
      </w:r>
    </w:p>
    <w:p w14:paraId="00B121A9" w14:textId="755B986E" w:rsidR="00FB7F0E" w:rsidRPr="00A21D7D" w:rsidRDefault="00CB2AC3" w:rsidP="00FB7F0E">
      <w:pPr>
        <w:tabs>
          <w:tab w:val="left" w:pos="2711"/>
        </w:tabs>
        <w:ind w:firstLine="1276"/>
        <w:jc w:val="both"/>
        <w:rPr>
          <w:bCs/>
          <w:szCs w:val="24"/>
        </w:rPr>
      </w:pPr>
      <w:r>
        <w:rPr>
          <w:bCs/>
          <w:szCs w:val="24"/>
        </w:rPr>
        <w:t>Sprendimui įgyvendinti papildomų lėšų nereikės.</w:t>
      </w:r>
    </w:p>
    <w:p w14:paraId="266511BC" w14:textId="77777777" w:rsidR="00FB7F0E" w:rsidRPr="00A21D7D" w:rsidRDefault="00FB7F0E" w:rsidP="00FB7F0E">
      <w:pPr>
        <w:tabs>
          <w:tab w:val="left" w:pos="2711"/>
        </w:tabs>
        <w:ind w:firstLine="1276"/>
        <w:jc w:val="both"/>
        <w:rPr>
          <w:bCs/>
          <w:szCs w:val="24"/>
        </w:rPr>
      </w:pPr>
    </w:p>
    <w:p w14:paraId="0E661BC3" w14:textId="77777777" w:rsidR="00FB7F0E" w:rsidRPr="00A21D7D" w:rsidRDefault="00FB7F0E" w:rsidP="00FB7F0E">
      <w:pPr>
        <w:ind w:firstLine="1276"/>
        <w:jc w:val="both"/>
        <w:rPr>
          <w:b/>
          <w:szCs w:val="24"/>
        </w:rPr>
      </w:pPr>
      <w:r w:rsidRPr="00A21D7D">
        <w:rPr>
          <w:b/>
          <w:szCs w:val="24"/>
        </w:rPr>
        <w:t>5. Sprendimo projekto autorius ir (ar) autorių grupė.</w:t>
      </w:r>
    </w:p>
    <w:p w14:paraId="7E43CB3C" w14:textId="77777777" w:rsidR="00FB7F0E" w:rsidRDefault="00FB7F0E" w:rsidP="00FB7F0E">
      <w:pPr>
        <w:ind w:firstLine="1276"/>
        <w:jc w:val="both"/>
        <w:rPr>
          <w:bCs/>
          <w:szCs w:val="24"/>
        </w:rPr>
      </w:pPr>
      <w:r w:rsidRPr="00A21D7D">
        <w:rPr>
          <w:bCs/>
          <w:szCs w:val="24"/>
        </w:rPr>
        <w:t>Rengėj</w:t>
      </w:r>
      <w:r>
        <w:rPr>
          <w:bCs/>
          <w:szCs w:val="24"/>
        </w:rPr>
        <w:t>ai:</w:t>
      </w:r>
      <w:r w:rsidRPr="00A21D7D">
        <w:rPr>
          <w:bCs/>
          <w:szCs w:val="24"/>
        </w:rPr>
        <w:t xml:space="preserve"> </w:t>
      </w:r>
    </w:p>
    <w:p w14:paraId="09D8B89F" w14:textId="2D180B74" w:rsidR="00FB7F0E" w:rsidRPr="00A21D7D" w:rsidRDefault="00FB7F0E" w:rsidP="00FB7F0E">
      <w:pPr>
        <w:ind w:firstLine="1276"/>
        <w:jc w:val="both"/>
        <w:rPr>
          <w:bCs/>
          <w:szCs w:val="24"/>
        </w:rPr>
      </w:pPr>
      <w:r>
        <w:rPr>
          <w:bCs/>
          <w:szCs w:val="24"/>
        </w:rPr>
        <w:t>1</w:t>
      </w:r>
      <w:r w:rsidR="00174221">
        <w:rPr>
          <w:bCs/>
          <w:szCs w:val="24"/>
        </w:rPr>
        <w:t>.</w:t>
      </w:r>
      <w:r>
        <w:rPr>
          <w:bCs/>
          <w:szCs w:val="24"/>
        </w:rPr>
        <w:t xml:space="preserve"> </w:t>
      </w:r>
      <w:r w:rsidRPr="00A21D7D">
        <w:rPr>
          <w:bCs/>
          <w:szCs w:val="24"/>
        </w:rPr>
        <w:t>Statybos, investicijų ir turto valdymo skyriaus vedėjas Vygintas Pitrėnas.</w:t>
      </w:r>
    </w:p>
    <w:p w14:paraId="5A2F5259" w14:textId="4D29554A" w:rsidR="00FB7F0E" w:rsidRPr="00A21D7D" w:rsidRDefault="00647941" w:rsidP="00FB7F0E">
      <w:pPr>
        <w:ind w:firstLine="1276"/>
        <w:jc w:val="both"/>
        <w:rPr>
          <w:bCs/>
          <w:szCs w:val="24"/>
        </w:rPr>
      </w:pPr>
      <w:r>
        <w:rPr>
          <w:bCs/>
          <w:szCs w:val="24"/>
        </w:rPr>
        <w:t>2</w:t>
      </w:r>
      <w:r w:rsidR="00174221">
        <w:rPr>
          <w:bCs/>
          <w:szCs w:val="24"/>
        </w:rPr>
        <w:t>.</w:t>
      </w:r>
      <w:r w:rsidR="00FB7F0E" w:rsidRPr="00A21D7D">
        <w:rPr>
          <w:bCs/>
          <w:szCs w:val="24"/>
        </w:rPr>
        <w:t xml:space="preserve"> Statybos, investicijų ir turto valdymo skyriaus </w:t>
      </w:r>
      <w:r w:rsidR="00FB7F0E">
        <w:rPr>
          <w:rFonts w:ascii="TimesNewRomanPSMT" w:hAnsi="TimesNewRomanPSMT" w:cs="TimesNewRomanPSMT"/>
          <w:szCs w:val="24"/>
        </w:rPr>
        <w:t>savivaldybės vyriausiasis inžinierius (vyriausiasis specialistas)</w:t>
      </w:r>
      <w:r w:rsidR="00FB7F0E" w:rsidRPr="00A21D7D">
        <w:rPr>
          <w:bCs/>
          <w:szCs w:val="24"/>
        </w:rPr>
        <w:t xml:space="preserve"> Raimondas Budrikis.</w:t>
      </w:r>
    </w:p>
    <w:p w14:paraId="2CE696BD" w14:textId="56BF7A67" w:rsidR="00976DC2" w:rsidRPr="00FB7F0E" w:rsidRDefault="00976DC2" w:rsidP="00FB7F0E"/>
    <w:sectPr w:rsidR="00976DC2" w:rsidRPr="00FB7F0E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73F03" w14:textId="77777777" w:rsidR="007A1F58" w:rsidRDefault="007A1F58">
      <w:r>
        <w:separator/>
      </w:r>
    </w:p>
  </w:endnote>
  <w:endnote w:type="continuationSeparator" w:id="0">
    <w:p w14:paraId="2AAF2026" w14:textId="77777777" w:rsidR="007A1F58" w:rsidRDefault="007A1F58">
      <w:r>
        <w:continuationSeparator/>
      </w:r>
    </w:p>
  </w:endnote>
  <w:endnote w:type="continuationNotice" w:id="1">
    <w:p w14:paraId="5DEC5E66" w14:textId="77777777" w:rsidR="007A1F58" w:rsidRDefault="007A1F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7913" w14:textId="77777777" w:rsidR="007A1F58" w:rsidRDefault="007A1F58">
      <w:r>
        <w:separator/>
      </w:r>
    </w:p>
  </w:footnote>
  <w:footnote w:type="continuationSeparator" w:id="0">
    <w:p w14:paraId="7EC70D8B" w14:textId="77777777" w:rsidR="007A1F58" w:rsidRDefault="007A1F58">
      <w:r>
        <w:continuationSeparator/>
      </w:r>
    </w:p>
  </w:footnote>
  <w:footnote w:type="continuationNotice" w:id="1">
    <w:p w14:paraId="2F10AF16" w14:textId="77777777" w:rsidR="007A1F58" w:rsidRDefault="007A1F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E92646" w:rsidRPr="002C3014" w:rsidRDefault="00E926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6078"/>
    <w:rsid w:val="00050E9F"/>
    <w:rsid w:val="000766E1"/>
    <w:rsid w:val="000B0744"/>
    <w:rsid w:val="000F33D5"/>
    <w:rsid w:val="00174221"/>
    <w:rsid w:val="0018362B"/>
    <w:rsid w:val="001A19F9"/>
    <w:rsid w:val="001D5522"/>
    <w:rsid w:val="001F1886"/>
    <w:rsid w:val="0022369F"/>
    <w:rsid w:val="00243B7F"/>
    <w:rsid w:val="002A6B18"/>
    <w:rsid w:val="002E4691"/>
    <w:rsid w:val="002F1374"/>
    <w:rsid w:val="0037218E"/>
    <w:rsid w:val="0039482F"/>
    <w:rsid w:val="003C17AF"/>
    <w:rsid w:val="0048070E"/>
    <w:rsid w:val="004A02D0"/>
    <w:rsid w:val="00525656"/>
    <w:rsid w:val="005272A7"/>
    <w:rsid w:val="00561298"/>
    <w:rsid w:val="00565CC1"/>
    <w:rsid w:val="00623315"/>
    <w:rsid w:val="0063516D"/>
    <w:rsid w:val="00647941"/>
    <w:rsid w:val="006A66C7"/>
    <w:rsid w:val="006D0EEC"/>
    <w:rsid w:val="007247EF"/>
    <w:rsid w:val="007A1F58"/>
    <w:rsid w:val="007B4341"/>
    <w:rsid w:val="007F2147"/>
    <w:rsid w:val="009028E9"/>
    <w:rsid w:val="00923B68"/>
    <w:rsid w:val="00965263"/>
    <w:rsid w:val="00976DC2"/>
    <w:rsid w:val="009B4206"/>
    <w:rsid w:val="009C00D6"/>
    <w:rsid w:val="009E2CA8"/>
    <w:rsid w:val="00A03666"/>
    <w:rsid w:val="00A21D7D"/>
    <w:rsid w:val="00A22BAF"/>
    <w:rsid w:val="00A51353"/>
    <w:rsid w:val="00A62CC3"/>
    <w:rsid w:val="00A96371"/>
    <w:rsid w:val="00B02124"/>
    <w:rsid w:val="00B93C8B"/>
    <w:rsid w:val="00BF1E1C"/>
    <w:rsid w:val="00BF261A"/>
    <w:rsid w:val="00C40EB6"/>
    <w:rsid w:val="00C70F12"/>
    <w:rsid w:val="00C855A4"/>
    <w:rsid w:val="00CB2AC3"/>
    <w:rsid w:val="00CD5975"/>
    <w:rsid w:val="00CE05F4"/>
    <w:rsid w:val="00D21CC4"/>
    <w:rsid w:val="00D45B0B"/>
    <w:rsid w:val="00DC0A2C"/>
    <w:rsid w:val="00DF4065"/>
    <w:rsid w:val="00E01870"/>
    <w:rsid w:val="00E364A0"/>
    <w:rsid w:val="00E92646"/>
    <w:rsid w:val="00ED2535"/>
    <w:rsid w:val="00ED6A16"/>
    <w:rsid w:val="00EF3040"/>
    <w:rsid w:val="00F11CCE"/>
    <w:rsid w:val="00F1600D"/>
    <w:rsid w:val="00FB7F0E"/>
    <w:rsid w:val="00FD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35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63516D"/>
    <w:pPr>
      <w:ind w:left="720"/>
      <w:contextualSpacing/>
    </w:pPr>
    <w:rPr>
      <w:lang w:val="en-US"/>
    </w:rPr>
  </w:style>
  <w:style w:type="character" w:styleId="Hipersaitas">
    <w:name w:val="Hyperlink"/>
    <w:basedOn w:val="Numatytasispastraiposriftas"/>
    <w:uiPriority w:val="99"/>
    <w:semiHidden/>
    <w:unhideWhenUsed/>
    <w:rsid w:val="00C855A4"/>
    <w:rPr>
      <w:color w:val="0000FF"/>
      <w:u w:val="single"/>
    </w:rPr>
  </w:style>
  <w:style w:type="paragraph" w:styleId="Pataisymai">
    <w:name w:val="Revision"/>
    <w:hidden/>
    <w:uiPriority w:val="99"/>
    <w:semiHidden/>
    <w:rsid w:val="000F33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A62CC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A62CC3"/>
    <w:rPr>
      <w:rFonts w:ascii="Times New Roman" w:eastAsia="Times New Roman" w:hAnsi="Times New Roman" w:cs="Times New Roman"/>
      <w:sz w:val="24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3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2023-12-06T13:29:00Z</dcterms:created>
  <dcterms:modified xsi:type="dcterms:W3CDTF">2023-12-11T13:57:00Z</dcterms:modified>
</cp:coreProperties>
</file>